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F3D14C" w14:textId="19BBC86C" w:rsidR="008474F6" w:rsidRPr="00CE504A" w:rsidRDefault="007D7346" w:rsidP="008474F6">
      <w:pPr>
        <w:spacing w:after="0" w:line="240" w:lineRule="auto"/>
        <w:jc w:val="both"/>
        <w:rPr>
          <w:rFonts w:ascii="Arial" w:eastAsia="Times New Roman" w:hAnsi="Arial" w:cs="Arial"/>
          <w:b/>
          <w:bCs/>
          <w:color w:val="000000"/>
          <w:kern w:val="0"/>
          <w:lang w:val="es-ES" w:eastAsia="es-ES"/>
          <w14:ligatures w14:val="none"/>
        </w:rPr>
      </w:pPr>
      <w:r w:rsidRPr="007D7346">
        <w:rPr>
          <w:rFonts w:ascii="Arial" w:eastAsia="Times New Roman" w:hAnsi="Arial" w:cs="Arial"/>
          <w:b/>
          <w:bCs/>
          <w:color w:val="000000"/>
          <w:kern w:val="0"/>
          <w:lang w:val="es-ES" w:eastAsia="es-ES"/>
          <w14:ligatures w14:val="none"/>
        </w:rPr>
        <w:t>NACIONAL DE MINERALES Y METALES SAS</w:t>
      </w:r>
    </w:p>
    <w:p w14:paraId="0EB7BE28" w14:textId="3D204889" w:rsidR="00F21ADB" w:rsidRDefault="007D7346" w:rsidP="0020405C">
      <w:pPr>
        <w:spacing w:after="0" w:line="276" w:lineRule="auto"/>
        <w:jc w:val="both"/>
        <w:rPr>
          <w:b/>
          <w:bCs/>
          <w:lang w:val="es-ES"/>
        </w:rPr>
      </w:pPr>
      <w:r w:rsidRPr="007D7346">
        <w:rPr>
          <w:b/>
          <w:bCs/>
          <w:lang w:val="es-ES"/>
        </w:rPr>
        <w:t>OG2-082917 </w:t>
      </w:r>
    </w:p>
    <w:p w14:paraId="169CF3DF" w14:textId="75202532" w:rsidR="00EC3F45" w:rsidRPr="007D7346" w:rsidRDefault="00EC3F45" w:rsidP="00EC3F45">
      <w:pPr>
        <w:spacing w:after="0" w:line="276" w:lineRule="auto"/>
        <w:jc w:val="both"/>
        <w:rPr>
          <w:rFonts w:ascii="Arial" w:hAnsi="Arial" w:cs="Arial"/>
          <w:lang w:val="es-ES"/>
        </w:rPr>
      </w:pPr>
      <w:r w:rsidRPr="007D7346">
        <w:rPr>
          <w:rFonts w:ascii="Arial" w:hAnsi="Arial" w:cs="Arial"/>
          <w:lang w:val="es-ES"/>
        </w:rPr>
        <w:t xml:space="preserve">La aplicación de las evaluaciones económicas </w:t>
      </w:r>
      <w:proofErr w:type="gramStart"/>
      <w:r w:rsidRPr="007D7346">
        <w:rPr>
          <w:rFonts w:ascii="Arial" w:hAnsi="Arial" w:cs="Arial"/>
          <w:lang w:val="es-ES"/>
        </w:rPr>
        <w:t>entró en vigencia</w:t>
      </w:r>
      <w:proofErr w:type="gramEnd"/>
      <w:r w:rsidRPr="007D7346">
        <w:rPr>
          <w:rFonts w:ascii="Arial" w:hAnsi="Arial" w:cs="Arial"/>
          <w:lang w:val="es-ES"/>
        </w:rPr>
        <w:t xml:space="preserve"> el 09 de junio de 2015, esto en virtud del artículo 22 de la Ley 1753 de 2015; así las cosas, la placa OG2-</w:t>
      </w:r>
      <w:r w:rsidR="007D7346" w:rsidRPr="007D7346">
        <w:rPr>
          <w:rFonts w:ascii="Arial" w:hAnsi="Arial" w:cs="Arial"/>
          <w:lang w:val="es-ES"/>
        </w:rPr>
        <w:t>082917</w:t>
      </w:r>
      <w:r w:rsidRPr="007D7346">
        <w:rPr>
          <w:rFonts w:ascii="Arial" w:hAnsi="Arial" w:cs="Arial"/>
          <w:lang w:val="es-ES"/>
        </w:rPr>
        <w:t xml:space="preserve"> no se evalúa económicamente toda vez que la fecha de radicación inicial fue el 02/JUL/2013.                        </w:t>
      </w:r>
    </w:p>
    <w:p w14:paraId="30ABC4E0" w14:textId="41C9BF92" w:rsidR="00F21ADB" w:rsidRDefault="00EC3F45" w:rsidP="00EC3F45">
      <w:pPr>
        <w:spacing w:after="0" w:line="276" w:lineRule="auto"/>
        <w:jc w:val="both"/>
        <w:rPr>
          <w:rFonts w:ascii="Arial" w:hAnsi="Arial" w:cs="Arial"/>
          <w:b/>
          <w:bCs/>
          <w:lang w:val="es-ES"/>
        </w:rPr>
      </w:pPr>
      <w:r w:rsidRPr="007D7346">
        <w:rPr>
          <w:rFonts w:ascii="Arial" w:hAnsi="Arial" w:cs="Arial"/>
          <w:lang w:val="es-ES"/>
        </w:rPr>
        <w:t>Enlace de acceso:</w:t>
      </w:r>
      <w:r w:rsidR="00074A00" w:rsidRPr="00074A00">
        <w:t xml:space="preserve"> </w:t>
      </w:r>
      <w:r w:rsidR="00074A00" w:rsidRPr="00074A00">
        <w:rPr>
          <w:rFonts w:ascii="Arial" w:hAnsi="Arial" w:cs="Arial"/>
          <w:lang w:val="es-ES"/>
        </w:rPr>
        <w:t>https://anmgovco-my.sharepoint.com/:b:/r/personal/natalia_rozo_anm_gov_co/Documents/APM/INFORMES%20AUDIENCIAS%202026/RIO%20FRIO/Ev.%20Economica/OG2-082917.pdf?csf=1&amp;web=1&amp;e=wRsHWp</w:t>
      </w:r>
    </w:p>
    <w:p w14:paraId="30FC3F00" w14:textId="77777777" w:rsidR="00880E2A" w:rsidRDefault="00880E2A" w:rsidP="008474F6">
      <w:pPr>
        <w:spacing w:after="0" w:line="276" w:lineRule="auto"/>
        <w:rPr>
          <w:rFonts w:ascii="Arial" w:hAnsi="Arial" w:cs="Arial"/>
          <w:b/>
          <w:bCs/>
          <w:lang w:val="es-ES"/>
        </w:rPr>
      </w:pPr>
    </w:p>
    <w:p w14:paraId="06B88BA3" w14:textId="77777777" w:rsidR="00880E2A" w:rsidRDefault="00880E2A" w:rsidP="008474F6">
      <w:pPr>
        <w:spacing w:after="0" w:line="276" w:lineRule="auto"/>
        <w:rPr>
          <w:rFonts w:ascii="Arial" w:hAnsi="Arial" w:cs="Arial"/>
          <w:b/>
          <w:bCs/>
          <w:lang w:val="es-ES"/>
        </w:rPr>
      </w:pPr>
    </w:p>
    <w:p w14:paraId="0FBF2D49" w14:textId="6264D038" w:rsidR="007D7346" w:rsidRPr="00CE504A" w:rsidRDefault="007D7346" w:rsidP="007D7346">
      <w:pPr>
        <w:spacing w:after="0" w:line="240" w:lineRule="auto"/>
        <w:jc w:val="both"/>
        <w:rPr>
          <w:rFonts w:ascii="Arial" w:eastAsia="Times New Roman" w:hAnsi="Arial" w:cs="Arial"/>
          <w:b/>
          <w:bCs/>
          <w:color w:val="000000"/>
          <w:kern w:val="0"/>
          <w:lang w:val="es-ES" w:eastAsia="es-ES"/>
          <w14:ligatures w14:val="none"/>
        </w:rPr>
      </w:pPr>
      <w:r w:rsidRPr="007D7346">
        <w:rPr>
          <w:rFonts w:ascii="Arial" w:eastAsia="Times New Roman" w:hAnsi="Arial" w:cs="Arial"/>
          <w:b/>
          <w:bCs/>
          <w:color w:val="000000"/>
          <w:kern w:val="0"/>
          <w:lang w:val="es-ES" w:eastAsia="es-ES"/>
          <w14:ligatures w14:val="none"/>
        </w:rPr>
        <w:t>JUAN CARLOS MONSALVE TREJOS</w:t>
      </w:r>
    </w:p>
    <w:p w14:paraId="34390277" w14:textId="55DE5CF2" w:rsidR="007D7346" w:rsidRDefault="007D7346" w:rsidP="007D7346">
      <w:pPr>
        <w:spacing w:after="0" w:line="276" w:lineRule="auto"/>
        <w:jc w:val="both"/>
        <w:rPr>
          <w:b/>
          <w:bCs/>
          <w:lang w:val="es-ES"/>
        </w:rPr>
      </w:pPr>
      <w:r>
        <w:rPr>
          <w:b/>
          <w:bCs/>
          <w:lang w:val="es-ES"/>
        </w:rPr>
        <w:t>LBJ-15591</w:t>
      </w:r>
      <w:r w:rsidRPr="007D7346">
        <w:rPr>
          <w:b/>
          <w:bCs/>
          <w:lang w:val="es-ES"/>
        </w:rPr>
        <w:t> </w:t>
      </w:r>
    </w:p>
    <w:p w14:paraId="0A206ADF" w14:textId="403E7E2C" w:rsidR="007D7346" w:rsidRPr="007D7346" w:rsidRDefault="007D7346" w:rsidP="007D7346">
      <w:pPr>
        <w:spacing w:after="0" w:line="276" w:lineRule="auto"/>
        <w:jc w:val="both"/>
        <w:rPr>
          <w:rFonts w:ascii="Arial" w:hAnsi="Arial" w:cs="Arial"/>
          <w:lang w:val="es-ES"/>
        </w:rPr>
      </w:pPr>
      <w:r w:rsidRPr="007D7346">
        <w:rPr>
          <w:rFonts w:ascii="Arial" w:hAnsi="Arial" w:cs="Arial"/>
          <w:lang w:val="es-ES"/>
        </w:rPr>
        <w:t xml:space="preserve">La aplicación de las evaluaciones económicas </w:t>
      </w:r>
      <w:proofErr w:type="gramStart"/>
      <w:r w:rsidRPr="007D7346">
        <w:rPr>
          <w:rFonts w:ascii="Arial" w:hAnsi="Arial" w:cs="Arial"/>
          <w:lang w:val="es-ES"/>
        </w:rPr>
        <w:t>entró en vigencia</w:t>
      </w:r>
      <w:proofErr w:type="gramEnd"/>
      <w:r w:rsidRPr="007D7346">
        <w:rPr>
          <w:rFonts w:ascii="Arial" w:hAnsi="Arial" w:cs="Arial"/>
          <w:lang w:val="es-ES"/>
        </w:rPr>
        <w:t xml:space="preserve"> el 09 de junio de 2015, esto en virtud del artículo 22 de la Ley 1753 de 2015; así las cosas, la placa </w:t>
      </w:r>
      <w:r>
        <w:rPr>
          <w:rFonts w:ascii="Arial" w:hAnsi="Arial" w:cs="Arial"/>
          <w:lang w:val="es-ES"/>
        </w:rPr>
        <w:t>LBJ-15591</w:t>
      </w:r>
      <w:r w:rsidRPr="007D7346">
        <w:rPr>
          <w:rFonts w:ascii="Arial" w:hAnsi="Arial" w:cs="Arial"/>
          <w:lang w:val="es-ES"/>
        </w:rPr>
        <w:t xml:space="preserve"> no se evalúa económicamente toda vez que la fecha de radicación inicial fue el </w:t>
      </w:r>
      <w:r>
        <w:rPr>
          <w:rFonts w:ascii="Arial" w:hAnsi="Arial" w:cs="Arial"/>
          <w:lang w:val="es-ES"/>
        </w:rPr>
        <w:t>19</w:t>
      </w:r>
      <w:r w:rsidRPr="007D7346">
        <w:rPr>
          <w:rFonts w:ascii="Arial" w:hAnsi="Arial" w:cs="Arial"/>
          <w:lang w:val="es-ES"/>
        </w:rPr>
        <w:t>/</w:t>
      </w:r>
      <w:r>
        <w:rPr>
          <w:rFonts w:ascii="Arial" w:hAnsi="Arial" w:cs="Arial"/>
          <w:lang w:val="es-ES"/>
        </w:rPr>
        <w:t>FEB</w:t>
      </w:r>
      <w:r w:rsidRPr="007D7346">
        <w:rPr>
          <w:rFonts w:ascii="Arial" w:hAnsi="Arial" w:cs="Arial"/>
          <w:lang w:val="es-ES"/>
        </w:rPr>
        <w:t>/201</w:t>
      </w:r>
      <w:r>
        <w:rPr>
          <w:rFonts w:ascii="Arial" w:hAnsi="Arial" w:cs="Arial"/>
          <w:lang w:val="es-ES"/>
        </w:rPr>
        <w:t>0</w:t>
      </w:r>
      <w:r w:rsidRPr="007D7346">
        <w:rPr>
          <w:rFonts w:ascii="Arial" w:hAnsi="Arial" w:cs="Arial"/>
          <w:lang w:val="es-ES"/>
        </w:rPr>
        <w:t xml:space="preserve">.                        </w:t>
      </w:r>
    </w:p>
    <w:p w14:paraId="18B0A61C" w14:textId="6CF03847" w:rsidR="007D7346" w:rsidRDefault="007D7346" w:rsidP="007D7346">
      <w:pPr>
        <w:spacing w:after="0" w:line="276" w:lineRule="auto"/>
        <w:jc w:val="both"/>
        <w:rPr>
          <w:rFonts w:ascii="Arial" w:hAnsi="Arial" w:cs="Arial"/>
          <w:b/>
          <w:bCs/>
          <w:lang w:val="es-ES"/>
        </w:rPr>
      </w:pPr>
      <w:r w:rsidRPr="007D7346">
        <w:rPr>
          <w:rFonts w:ascii="Arial" w:hAnsi="Arial" w:cs="Arial"/>
          <w:lang w:val="es-ES"/>
        </w:rPr>
        <w:t>Enlace de acceso:</w:t>
      </w:r>
      <w:r w:rsidR="00074A00" w:rsidRPr="00074A00">
        <w:t xml:space="preserve"> </w:t>
      </w:r>
      <w:r w:rsidR="00074A00" w:rsidRPr="00074A00">
        <w:rPr>
          <w:rFonts w:ascii="Arial" w:hAnsi="Arial" w:cs="Arial"/>
          <w:lang w:val="es-ES"/>
        </w:rPr>
        <w:t>https://anmgovco-my.sharepoint.com/:b:/r/personal/natalia_rozo_anm_gov_co/Documents/APM/INFORMES%20AUDIENCIAS%202026/RIO%20FRIO/Ev.%20Economica/LBJ-15591.pdf?csf=1&amp;web=1&amp;e=dI2L2T</w:t>
      </w:r>
    </w:p>
    <w:p w14:paraId="252657A0" w14:textId="77777777" w:rsidR="007D7346" w:rsidRDefault="007D7346" w:rsidP="008474F6">
      <w:pPr>
        <w:spacing w:after="0" w:line="276" w:lineRule="auto"/>
        <w:rPr>
          <w:rFonts w:ascii="Arial" w:hAnsi="Arial" w:cs="Arial"/>
          <w:b/>
          <w:bCs/>
          <w:lang w:val="es-ES"/>
        </w:rPr>
      </w:pPr>
    </w:p>
    <w:p w14:paraId="69BD6F76" w14:textId="77777777" w:rsidR="007D7346" w:rsidRDefault="007D7346" w:rsidP="008474F6">
      <w:pPr>
        <w:spacing w:after="0" w:line="276" w:lineRule="auto"/>
        <w:rPr>
          <w:rFonts w:ascii="Arial" w:hAnsi="Arial" w:cs="Arial"/>
          <w:b/>
          <w:bCs/>
          <w:lang w:val="es-ES"/>
        </w:rPr>
      </w:pPr>
    </w:p>
    <w:p w14:paraId="56929CA9" w14:textId="09F4B3BF" w:rsidR="00CE504A" w:rsidRPr="00CE504A" w:rsidRDefault="007D7346" w:rsidP="00CE504A">
      <w:pPr>
        <w:spacing w:after="0" w:line="240" w:lineRule="auto"/>
        <w:jc w:val="both"/>
        <w:rPr>
          <w:rFonts w:ascii="Arial" w:eastAsia="Times New Roman" w:hAnsi="Arial" w:cs="Arial"/>
          <w:b/>
          <w:bCs/>
          <w:color w:val="000000"/>
          <w:kern w:val="0"/>
          <w:lang w:val="es-ES" w:eastAsia="es-ES"/>
          <w14:ligatures w14:val="none"/>
        </w:rPr>
      </w:pPr>
      <w:r w:rsidRPr="007D7346">
        <w:rPr>
          <w:rFonts w:ascii="Arial" w:eastAsia="Times New Roman" w:hAnsi="Arial" w:cs="Arial"/>
          <w:b/>
          <w:bCs/>
          <w:color w:val="000000"/>
          <w:kern w:val="0"/>
          <w:lang w:val="es-ES" w:eastAsia="es-ES"/>
          <w14:ligatures w14:val="none"/>
        </w:rPr>
        <w:t>MIGUEL ANGEL MEDINA HERNANDEZ</w:t>
      </w:r>
    </w:p>
    <w:p w14:paraId="5190D111" w14:textId="7A55F2CE" w:rsidR="00CE504A" w:rsidRDefault="007D7346" w:rsidP="00CE504A">
      <w:pPr>
        <w:spacing w:after="0" w:line="276" w:lineRule="auto"/>
        <w:jc w:val="both"/>
        <w:rPr>
          <w:b/>
          <w:bCs/>
          <w:lang w:val="es-ES"/>
        </w:rPr>
      </w:pPr>
      <w:r w:rsidRPr="007D7346">
        <w:rPr>
          <w:b/>
          <w:bCs/>
          <w:lang w:val="es-ES"/>
        </w:rPr>
        <w:t>TE9-15361 </w:t>
      </w:r>
    </w:p>
    <w:p w14:paraId="1CB952E7" w14:textId="38E28469" w:rsidR="00CE504A" w:rsidRPr="001B3323" w:rsidRDefault="00CE504A" w:rsidP="00CE504A">
      <w:pPr>
        <w:spacing w:after="0" w:line="276" w:lineRule="auto"/>
        <w:jc w:val="both"/>
        <w:rPr>
          <w:rFonts w:ascii="Arial" w:hAnsi="Arial" w:cs="Arial"/>
          <w:lang w:val="es-ES"/>
        </w:rPr>
      </w:pPr>
      <w:r w:rsidRPr="001B3323">
        <w:rPr>
          <w:rFonts w:ascii="Arial" w:hAnsi="Arial" w:cs="Arial"/>
          <w:lang w:val="es-ES"/>
        </w:rPr>
        <w:t>De conformidad con la evaluación Económica realizada el 0</w:t>
      </w:r>
      <w:r w:rsidR="00EC3F45" w:rsidRPr="001B3323">
        <w:rPr>
          <w:rFonts w:ascii="Arial" w:hAnsi="Arial" w:cs="Arial"/>
          <w:lang w:val="es-ES"/>
        </w:rPr>
        <w:t>8</w:t>
      </w:r>
      <w:r w:rsidRPr="001B3323">
        <w:rPr>
          <w:rFonts w:ascii="Arial" w:hAnsi="Arial" w:cs="Arial"/>
          <w:lang w:val="es-ES"/>
        </w:rPr>
        <w:t>/</w:t>
      </w:r>
      <w:r w:rsidR="00295C64" w:rsidRPr="001B3323">
        <w:rPr>
          <w:rFonts w:ascii="Arial" w:hAnsi="Arial" w:cs="Arial"/>
          <w:lang w:val="es-ES"/>
        </w:rPr>
        <w:t>AGO</w:t>
      </w:r>
      <w:r w:rsidRPr="001B3323">
        <w:rPr>
          <w:rFonts w:ascii="Arial" w:hAnsi="Arial" w:cs="Arial"/>
          <w:lang w:val="es-ES"/>
        </w:rPr>
        <w:t>/202</w:t>
      </w:r>
      <w:r w:rsidR="00295C64" w:rsidRPr="001B3323">
        <w:rPr>
          <w:rFonts w:ascii="Arial" w:hAnsi="Arial" w:cs="Arial"/>
          <w:lang w:val="es-ES"/>
        </w:rPr>
        <w:t>1</w:t>
      </w:r>
      <w:r w:rsidRPr="001B3323">
        <w:rPr>
          <w:rFonts w:ascii="Arial" w:hAnsi="Arial" w:cs="Arial"/>
          <w:lang w:val="es-ES"/>
        </w:rPr>
        <w:t xml:space="preserve">, el proponente </w:t>
      </w:r>
      <w:r w:rsidR="00295C64" w:rsidRPr="001B3323">
        <w:rPr>
          <w:rFonts w:ascii="Arial" w:hAnsi="Arial" w:cs="Arial"/>
          <w:lang w:val="es-ES"/>
        </w:rPr>
        <w:t>MIGUEL ANGEL MEDINA HERNANDEZ</w:t>
      </w:r>
      <w:r w:rsidR="002613CD" w:rsidRPr="001B3323">
        <w:rPr>
          <w:rFonts w:ascii="Arial" w:hAnsi="Arial" w:cs="Arial"/>
          <w:lang w:val="es-ES"/>
        </w:rPr>
        <w:t xml:space="preserve"> </w:t>
      </w:r>
      <w:r w:rsidRPr="001B3323">
        <w:rPr>
          <w:rFonts w:ascii="Arial" w:hAnsi="Arial" w:cs="Arial"/>
          <w:lang w:val="es-ES"/>
        </w:rPr>
        <w:t>demostró que cuenta con los recursos suficientes para asegurar la ejecución del proyecto minero. Esto de conformidad con la Resolución vigente para la fecha de radicación de la propuesta.     </w:t>
      </w:r>
    </w:p>
    <w:p w14:paraId="0CAE33AD" w14:textId="2A7F6E20" w:rsidR="00CE504A" w:rsidRPr="001B3323" w:rsidRDefault="00CE504A" w:rsidP="00CE504A">
      <w:pPr>
        <w:spacing w:after="0" w:line="276" w:lineRule="auto"/>
        <w:jc w:val="both"/>
        <w:rPr>
          <w:rFonts w:ascii="Arial" w:hAnsi="Arial" w:cs="Arial"/>
          <w:lang w:val="es-ES"/>
        </w:rPr>
      </w:pPr>
      <w:r w:rsidRPr="001B3323">
        <w:rPr>
          <w:rFonts w:ascii="Arial" w:hAnsi="Arial" w:cs="Arial"/>
          <w:b/>
          <w:bCs/>
          <w:lang w:val="es-ES"/>
        </w:rPr>
        <w:t>Patrimonio remanente</w:t>
      </w:r>
      <w:r w:rsidRPr="001B3323">
        <w:rPr>
          <w:rFonts w:ascii="Arial" w:hAnsi="Arial" w:cs="Arial"/>
          <w:lang w:val="es-ES"/>
        </w:rPr>
        <w:t xml:space="preserve">: </w:t>
      </w:r>
      <w:r w:rsidR="00295C64" w:rsidRPr="001B3323">
        <w:rPr>
          <w:rFonts w:ascii="Arial" w:hAnsi="Arial" w:cs="Arial"/>
          <w:lang w:val="es-ES"/>
        </w:rPr>
        <w:t xml:space="preserve">$96.487.260,90 </w:t>
      </w:r>
      <w:r w:rsidR="009C4848" w:rsidRPr="001B3323">
        <w:rPr>
          <w:rFonts w:ascii="Arial" w:hAnsi="Arial" w:cs="Arial"/>
          <w:lang w:val="es-ES"/>
        </w:rPr>
        <w:t>(información tomada del reporte de la evaluación económica realizada el 0</w:t>
      </w:r>
      <w:r w:rsidR="00EC3F45" w:rsidRPr="001B3323">
        <w:rPr>
          <w:rFonts w:ascii="Arial" w:hAnsi="Arial" w:cs="Arial"/>
          <w:lang w:val="es-ES"/>
        </w:rPr>
        <w:t>8</w:t>
      </w:r>
      <w:r w:rsidR="009C4848" w:rsidRPr="001B3323">
        <w:rPr>
          <w:rFonts w:ascii="Arial" w:hAnsi="Arial" w:cs="Arial"/>
          <w:lang w:val="es-ES"/>
        </w:rPr>
        <w:t>/</w:t>
      </w:r>
      <w:r w:rsidR="00295C64" w:rsidRPr="001B3323">
        <w:rPr>
          <w:rFonts w:ascii="Arial" w:hAnsi="Arial" w:cs="Arial"/>
          <w:lang w:val="es-ES"/>
        </w:rPr>
        <w:t>AGO</w:t>
      </w:r>
      <w:r w:rsidR="00EB61F9" w:rsidRPr="001B3323">
        <w:rPr>
          <w:rFonts w:ascii="Arial" w:hAnsi="Arial" w:cs="Arial"/>
          <w:lang w:val="es-ES"/>
        </w:rPr>
        <w:t>/</w:t>
      </w:r>
      <w:r w:rsidR="009C4848" w:rsidRPr="001B3323">
        <w:rPr>
          <w:rFonts w:ascii="Arial" w:hAnsi="Arial" w:cs="Arial"/>
          <w:lang w:val="es-ES"/>
        </w:rPr>
        <w:t>202</w:t>
      </w:r>
      <w:r w:rsidR="00295C64" w:rsidRPr="001B3323">
        <w:rPr>
          <w:rFonts w:ascii="Arial" w:hAnsi="Arial" w:cs="Arial"/>
          <w:lang w:val="es-ES"/>
        </w:rPr>
        <w:t>1</w:t>
      </w:r>
      <w:r w:rsidR="009C4848" w:rsidRPr="001B3323">
        <w:rPr>
          <w:rFonts w:ascii="Arial" w:hAnsi="Arial" w:cs="Arial"/>
          <w:lang w:val="es-ES"/>
        </w:rPr>
        <w:t xml:space="preserve">) </w:t>
      </w:r>
      <w:r w:rsidRPr="001B3323">
        <w:rPr>
          <w:rFonts w:ascii="Arial" w:hAnsi="Arial" w:cs="Arial"/>
          <w:lang w:val="es-ES"/>
        </w:rPr>
        <w:t xml:space="preserve">        </w:t>
      </w:r>
    </w:p>
    <w:p w14:paraId="476FA1E6" w14:textId="1B10210E" w:rsidR="006E4262" w:rsidRPr="00237245" w:rsidRDefault="00CE504A" w:rsidP="00237245">
      <w:pPr>
        <w:rPr>
          <w:rFonts w:ascii="Times New Roman" w:eastAsia="Times New Roman" w:hAnsi="Times New Roman" w:cs="Times New Roman"/>
          <w:kern w:val="0"/>
          <w:sz w:val="24"/>
          <w:szCs w:val="24"/>
          <w:lang w:val="es-ES" w:eastAsia="es-ES"/>
          <w14:ligatures w14:val="none"/>
        </w:rPr>
      </w:pPr>
      <w:r w:rsidRPr="001B3323">
        <w:rPr>
          <w:rFonts w:ascii="Arial" w:hAnsi="Arial" w:cs="Arial"/>
          <w:b/>
          <w:bCs/>
          <w:lang w:val="es-ES"/>
        </w:rPr>
        <w:t>Enlace de acceso:</w:t>
      </w:r>
      <w:r w:rsidR="00237245" w:rsidRPr="001B3323">
        <w:rPr>
          <w:rFonts w:ascii="Times New Roman" w:eastAsia="Times New Roman" w:hAnsi="Times New Roman" w:cs="Times New Roman"/>
          <w:kern w:val="0"/>
          <w:sz w:val="24"/>
          <w:szCs w:val="24"/>
          <w:lang w:val="es-ES" w:eastAsia="es-ES"/>
          <w14:ligatures w14:val="none"/>
        </w:rPr>
        <w:t xml:space="preserve"> </w:t>
      </w:r>
      <w:r w:rsidR="00074A00" w:rsidRPr="00074A00">
        <w:rPr>
          <w:rFonts w:ascii="Times New Roman" w:eastAsia="Times New Roman" w:hAnsi="Times New Roman" w:cs="Times New Roman"/>
          <w:kern w:val="0"/>
          <w:sz w:val="24"/>
          <w:szCs w:val="24"/>
          <w:lang w:val="es-ES" w:eastAsia="es-ES"/>
          <w14:ligatures w14:val="none"/>
        </w:rPr>
        <w:t>https://anmgovco-my.sharepoint.com/:b:/r/personal/natalia_rozo_anm_gov_co/Documents/APM/INFORMES%20AUDIENCIAS%202026/RIO%20FRIO/Ev.%20Economica/TE9-15361.pdf?csf=1&amp;web=1&amp;e=YC9Zw2</w:t>
      </w:r>
    </w:p>
    <w:p w14:paraId="098FEF7B" w14:textId="77777777" w:rsidR="00CE504A" w:rsidRDefault="00CE504A" w:rsidP="0020405C">
      <w:pPr>
        <w:spacing w:after="0" w:line="276" w:lineRule="auto"/>
        <w:jc w:val="both"/>
      </w:pPr>
    </w:p>
    <w:p w14:paraId="3BD02F3B" w14:textId="77777777" w:rsidR="00434FF5" w:rsidRDefault="00434FF5" w:rsidP="0020405C">
      <w:pPr>
        <w:spacing w:after="0" w:line="276" w:lineRule="auto"/>
        <w:jc w:val="both"/>
      </w:pPr>
    </w:p>
    <w:p w14:paraId="16594275" w14:textId="77777777" w:rsidR="00434FF5" w:rsidRPr="00434FF5" w:rsidRDefault="00434FF5" w:rsidP="00434FF5">
      <w:pPr>
        <w:spacing w:after="0" w:line="240" w:lineRule="auto"/>
        <w:jc w:val="both"/>
        <w:rPr>
          <w:rFonts w:ascii="Arial" w:eastAsia="Times New Roman" w:hAnsi="Arial" w:cs="Arial"/>
          <w:b/>
          <w:bCs/>
          <w:color w:val="000000"/>
          <w:kern w:val="0"/>
          <w:lang w:val="es-ES" w:eastAsia="es-ES"/>
          <w14:ligatures w14:val="none"/>
        </w:rPr>
      </w:pPr>
      <w:r w:rsidRPr="00434FF5">
        <w:rPr>
          <w:rFonts w:ascii="Arial" w:eastAsia="Times New Roman" w:hAnsi="Arial" w:cs="Arial"/>
          <w:b/>
          <w:bCs/>
          <w:color w:val="000000"/>
          <w:kern w:val="0"/>
          <w:lang w:val="es-ES" w:eastAsia="es-ES"/>
          <w14:ligatures w14:val="none"/>
        </w:rPr>
        <w:t>MIGUEL ANGEL MEDINA HERNANDEZ</w:t>
      </w:r>
    </w:p>
    <w:p w14:paraId="7957306F" w14:textId="56955CE0" w:rsidR="00434FF5" w:rsidRPr="00434FF5" w:rsidRDefault="00434FF5" w:rsidP="00434FF5">
      <w:pPr>
        <w:spacing w:after="0" w:line="276" w:lineRule="auto"/>
        <w:jc w:val="both"/>
        <w:rPr>
          <w:b/>
          <w:bCs/>
          <w:lang w:val="es-ES"/>
        </w:rPr>
      </w:pPr>
      <w:r>
        <w:rPr>
          <w:b/>
          <w:bCs/>
          <w:lang w:val="es-ES"/>
        </w:rPr>
        <w:t>501357</w:t>
      </w:r>
      <w:r w:rsidRPr="00434FF5">
        <w:rPr>
          <w:b/>
          <w:bCs/>
          <w:lang w:val="es-ES"/>
        </w:rPr>
        <w:t> </w:t>
      </w:r>
    </w:p>
    <w:p w14:paraId="20E9F96E" w14:textId="54198AD9" w:rsidR="00434FF5" w:rsidRPr="00434FF5" w:rsidRDefault="00434FF5" w:rsidP="00434FF5">
      <w:pPr>
        <w:spacing w:after="0" w:line="276" w:lineRule="auto"/>
        <w:jc w:val="both"/>
        <w:rPr>
          <w:rFonts w:ascii="Arial" w:hAnsi="Arial" w:cs="Arial"/>
          <w:lang w:val="es-ES"/>
        </w:rPr>
      </w:pPr>
      <w:r w:rsidRPr="00434FF5">
        <w:rPr>
          <w:rFonts w:ascii="Arial" w:hAnsi="Arial" w:cs="Arial"/>
          <w:lang w:val="es-ES"/>
        </w:rPr>
        <w:t xml:space="preserve">De conformidad con la evaluación Económica realizada el </w:t>
      </w:r>
      <w:r>
        <w:rPr>
          <w:rFonts w:ascii="Arial" w:hAnsi="Arial" w:cs="Arial"/>
          <w:lang w:val="es-ES"/>
        </w:rPr>
        <w:t>19</w:t>
      </w:r>
      <w:r w:rsidRPr="00434FF5">
        <w:rPr>
          <w:rFonts w:ascii="Arial" w:hAnsi="Arial" w:cs="Arial"/>
          <w:lang w:val="es-ES"/>
        </w:rPr>
        <w:t>/</w:t>
      </w:r>
      <w:r>
        <w:rPr>
          <w:rFonts w:ascii="Arial" w:hAnsi="Arial" w:cs="Arial"/>
          <w:lang w:val="es-ES"/>
        </w:rPr>
        <w:t>MAR</w:t>
      </w:r>
      <w:r w:rsidRPr="00434FF5">
        <w:rPr>
          <w:rFonts w:ascii="Arial" w:hAnsi="Arial" w:cs="Arial"/>
          <w:lang w:val="es-ES"/>
        </w:rPr>
        <w:t>/202</w:t>
      </w:r>
      <w:r>
        <w:rPr>
          <w:rFonts w:ascii="Arial" w:hAnsi="Arial" w:cs="Arial"/>
          <w:lang w:val="es-ES"/>
        </w:rPr>
        <w:t>6</w:t>
      </w:r>
      <w:r w:rsidRPr="00434FF5">
        <w:rPr>
          <w:rFonts w:ascii="Arial" w:hAnsi="Arial" w:cs="Arial"/>
          <w:lang w:val="es-ES"/>
        </w:rPr>
        <w:t>, el proponente MIGUEL ANGEL MEDINA HERNANDEZ demostró que cuenta con los recursos suficientes para asegurar la ejecución del proyecto minero. Esto de conformidad con la Resolución vigente para la fecha de radicación de la propuesta.     </w:t>
      </w:r>
    </w:p>
    <w:p w14:paraId="4B12A20A" w14:textId="60935D1F" w:rsidR="00434FF5" w:rsidRPr="00434FF5" w:rsidRDefault="00434FF5" w:rsidP="00434FF5">
      <w:pPr>
        <w:spacing w:after="0" w:line="276" w:lineRule="auto"/>
        <w:jc w:val="both"/>
        <w:rPr>
          <w:rFonts w:ascii="Arial" w:hAnsi="Arial" w:cs="Arial"/>
          <w:lang w:val="es-ES"/>
        </w:rPr>
      </w:pPr>
      <w:r w:rsidRPr="00434FF5">
        <w:rPr>
          <w:rFonts w:ascii="Arial" w:hAnsi="Arial" w:cs="Arial"/>
          <w:b/>
          <w:bCs/>
          <w:lang w:val="es-ES"/>
        </w:rPr>
        <w:lastRenderedPageBreak/>
        <w:t>Patrimonio remanente</w:t>
      </w:r>
      <w:r w:rsidRPr="00434FF5">
        <w:rPr>
          <w:rFonts w:ascii="Arial" w:hAnsi="Arial" w:cs="Arial"/>
          <w:lang w:val="es-ES"/>
        </w:rPr>
        <w:t xml:space="preserve">: $2.304.612.697,24 (información tomada del reporte de la evaluación económica realizada el </w:t>
      </w:r>
      <w:r>
        <w:rPr>
          <w:rFonts w:ascii="Arial" w:hAnsi="Arial" w:cs="Arial"/>
          <w:lang w:val="es-ES"/>
        </w:rPr>
        <w:t>19</w:t>
      </w:r>
      <w:r w:rsidRPr="00434FF5">
        <w:rPr>
          <w:rFonts w:ascii="Arial" w:hAnsi="Arial" w:cs="Arial"/>
          <w:lang w:val="es-ES"/>
        </w:rPr>
        <w:t>/</w:t>
      </w:r>
      <w:r>
        <w:rPr>
          <w:rFonts w:ascii="Arial" w:hAnsi="Arial" w:cs="Arial"/>
          <w:lang w:val="es-ES"/>
        </w:rPr>
        <w:t>MAR</w:t>
      </w:r>
      <w:r w:rsidRPr="00434FF5">
        <w:rPr>
          <w:rFonts w:ascii="Arial" w:hAnsi="Arial" w:cs="Arial"/>
          <w:lang w:val="es-ES"/>
        </w:rPr>
        <w:t>/202</w:t>
      </w:r>
      <w:r>
        <w:rPr>
          <w:rFonts w:ascii="Arial" w:hAnsi="Arial" w:cs="Arial"/>
          <w:lang w:val="es-ES"/>
        </w:rPr>
        <w:t>6</w:t>
      </w:r>
      <w:r w:rsidRPr="00434FF5">
        <w:rPr>
          <w:rFonts w:ascii="Arial" w:hAnsi="Arial" w:cs="Arial"/>
          <w:lang w:val="es-ES"/>
        </w:rPr>
        <w:t>)         </w:t>
      </w:r>
    </w:p>
    <w:p w14:paraId="24DF3280" w14:textId="5F1AAB5B" w:rsidR="00434FF5" w:rsidRPr="00237245" w:rsidRDefault="00434FF5" w:rsidP="00434FF5">
      <w:pPr>
        <w:rPr>
          <w:rFonts w:ascii="Times New Roman" w:eastAsia="Times New Roman" w:hAnsi="Times New Roman" w:cs="Times New Roman"/>
          <w:kern w:val="0"/>
          <w:sz w:val="24"/>
          <w:szCs w:val="24"/>
          <w:lang w:val="es-ES" w:eastAsia="es-ES"/>
          <w14:ligatures w14:val="none"/>
        </w:rPr>
      </w:pPr>
      <w:r w:rsidRPr="00434FF5">
        <w:rPr>
          <w:rFonts w:ascii="Arial" w:hAnsi="Arial" w:cs="Arial"/>
          <w:b/>
          <w:bCs/>
          <w:lang w:val="es-ES"/>
        </w:rPr>
        <w:t>Enlace de acceso:</w:t>
      </w:r>
      <w:r w:rsidRPr="001B3323">
        <w:rPr>
          <w:rFonts w:ascii="Times New Roman" w:eastAsia="Times New Roman" w:hAnsi="Times New Roman" w:cs="Times New Roman"/>
          <w:kern w:val="0"/>
          <w:sz w:val="24"/>
          <w:szCs w:val="24"/>
          <w:lang w:val="es-ES" w:eastAsia="es-ES"/>
          <w14:ligatures w14:val="none"/>
        </w:rPr>
        <w:t xml:space="preserve"> </w:t>
      </w:r>
      <w:r w:rsidR="00074A00" w:rsidRPr="00074A00">
        <w:rPr>
          <w:rFonts w:ascii="Times New Roman" w:eastAsia="Times New Roman" w:hAnsi="Times New Roman" w:cs="Times New Roman"/>
          <w:kern w:val="0"/>
          <w:sz w:val="24"/>
          <w:szCs w:val="24"/>
          <w:lang w:val="es-ES" w:eastAsia="es-ES"/>
          <w14:ligatures w14:val="none"/>
        </w:rPr>
        <w:t>https://anmgovco-my.sharepoint.com/:b:/r/personal/natalia_rozo_anm_gov_co/Documents/APM/INFORMES%20AUDIENCIAS%202026/RIO%20FRIO/Ev.%20Economica/501357.pdf?csf=1&amp;web=1&amp;e=I6r0hw</w:t>
      </w:r>
    </w:p>
    <w:p w14:paraId="635B2F21" w14:textId="77777777" w:rsidR="00434FF5" w:rsidRDefault="00434FF5" w:rsidP="0020405C">
      <w:pPr>
        <w:spacing w:after="0" w:line="276" w:lineRule="auto"/>
        <w:jc w:val="both"/>
      </w:pPr>
    </w:p>
    <w:p w14:paraId="79F09E1B" w14:textId="77777777" w:rsidR="00434FF5" w:rsidRDefault="00434FF5" w:rsidP="0020405C">
      <w:pPr>
        <w:spacing w:after="0" w:line="276" w:lineRule="auto"/>
        <w:jc w:val="both"/>
      </w:pPr>
    </w:p>
    <w:p w14:paraId="3D92C3A9" w14:textId="77777777" w:rsidR="00434FF5" w:rsidRDefault="00434FF5" w:rsidP="0020405C">
      <w:pPr>
        <w:spacing w:after="0" w:line="276" w:lineRule="auto"/>
        <w:jc w:val="both"/>
      </w:pPr>
    </w:p>
    <w:p w14:paraId="51DCE314" w14:textId="77777777" w:rsidR="00434FF5" w:rsidRDefault="00434FF5" w:rsidP="0020405C">
      <w:pPr>
        <w:spacing w:after="0" w:line="276" w:lineRule="auto"/>
        <w:jc w:val="both"/>
      </w:pPr>
    </w:p>
    <w:sectPr w:rsidR="00434FF5">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230A5"/>
    <w:multiLevelType w:val="hybridMultilevel"/>
    <w:tmpl w:val="D4462B4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B2B76AA"/>
    <w:multiLevelType w:val="hybridMultilevel"/>
    <w:tmpl w:val="566002FC"/>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24BA23A5"/>
    <w:multiLevelType w:val="hybridMultilevel"/>
    <w:tmpl w:val="40D8F23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38445865"/>
    <w:multiLevelType w:val="hybridMultilevel"/>
    <w:tmpl w:val="D17C091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6CEF5B58"/>
    <w:multiLevelType w:val="hybridMultilevel"/>
    <w:tmpl w:val="FD74D7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DEA4F3E"/>
    <w:multiLevelType w:val="hybridMultilevel"/>
    <w:tmpl w:val="35D22D8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399407163">
    <w:abstractNumId w:val="3"/>
  </w:num>
  <w:num w:numId="2" w16cid:durableId="1991515378">
    <w:abstractNumId w:val="1"/>
  </w:num>
  <w:num w:numId="3" w16cid:durableId="1195772888">
    <w:abstractNumId w:val="0"/>
  </w:num>
  <w:num w:numId="4" w16cid:durableId="595753829">
    <w:abstractNumId w:val="5"/>
  </w:num>
  <w:num w:numId="5" w16cid:durableId="1244560159">
    <w:abstractNumId w:val="2"/>
  </w:num>
  <w:num w:numId="6" w16cid:durableId="18685187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3C92"/>
    <w:rsid w:val="000022D0"/>
    <w:rsid w:val="0001697F"/>
    <w:rsid w:val="000219E6"/>
    <w:rsid w:val="000266E4"/>
    <w:rsid w:val="00040ED9"/>
    <w:rsid w:val="00065A3C"/>
    <w:rsid w:val="00074A00"/>
    <w:rsid w:val="00081282"/>
    <w:rsid w:val="000A457B"/>
    <w:rsid w:val="000A58B2"/>
    <w:rsid w:val="000C45B7"/>
    <w:rsid w:val="000C75E7"/>
    <w:rsid w:val="000D12E8"/>
    <w:rsid w:val="000D3D9D"/>
    <w:rsid w:val="000E6BA0"/>
    <w:rsid w:val="00107AA2"/>
    <w:rsid w:val="00121685"/>
    <w:rsid w:val="00123CD9"/>
    <w:rsid w:val="00125E31"/>
    <w:rsid w:val="001268FC"/>
    <w:rsid w:val="00130B23"/>
    <w:rsid w:val="0019232E"/>
    <w:rsid w:val="00196728"/>
    <w:rsid w:val="00196F30"/>
    <w:rsid w:val="001B3323"/>
    <w:rsid w:val="001C2C9B"/>
    <w:rsid w:val="001D4EE4"/>
    <w:rsid w:val="001E2FF5"/>
    <w:rsid w:val="001F54DC"/>
    <w:rsid w:val="001F5A44"/>
    <w:rsid w:val="0020405C"/>
    <w:rsid w:val="00206471"/>
    <w:rsid w:val="00214F01"/>
    <w:rsid w:val="0022318A"/>
    <w:rsid w:val="00237245"/>
    <w:rsid w:val="00237665"/>
    <w:rsid w:val="00241837"/>
    <w:rsid w:val="002613CD"/>
    <w:rsid w:val="0026772E"/>
    <w:rsid w:val="00292831"/>
    <w:rsid w:val="002944B6"/>
    <w:rsid w:val="00295C64"/>
    <w:rsid w:val="00296352"/>
    <w:rsid w:val="002B4530"/>
    <w:rsid w:val="002C1286"/>
    <w:rsid w:val="002C26F5"/>
    <w:rsid w:val="002D0E2E"/>
    <w:rsid w:val="002D430C"/>
    <w:rsid w:val="002E3049"/>
    <w:rsid w:val="002E79B5"/>
    <w:rsid w:val="002F4204"/>
    <w:rsid w:val="002F4BF0"/>
    <w:rsid w:val="003119D0"/>
    <w:rsid w:val="003125A6"/>
    <w:rsid w:val="00323CFB"/>
    <w:rsid w:val="00330B8B"/>
    <w:rsid w:val="003330CC"/>
    <w:rsid w:val="00336E0A"/>
    <w:rsid w:val="00344B64"/>
    <w:rsid w:val="00350CB4"/>
    <w:rsid w:val="003520D5"/>
    <w:rsid w:val="003534AB"/>
    <w:rsid w:val="003565BC"/>
    <w:rsid w:val="00376BA7"/>
    <w:rsid w:val="00377FF3"/>
    <w:rsid w:val="003A1C09"/>
    <w:rsid w:val="003A40DB"/>
    <w:rsid w:val="003B4AAB"/>
    <w:rsid w:val="003B4D7F"/>
    <w:rsid w:val="003B7E1B"/>
    <w:rsid w:val="003C120F"/>
    <w:rsid w:val="003D0D8F"/>
    <w:rsid w:val="003E510B"/>
    <w:rsid w:val="003E67FE"/>
    <w:rsid w:val="003E6C06"/>
    <w:rsid w:val="00414BFD"/>
    <w:rsid w:val="00421173"/>
    <w:rsid w:val="00434FF5"/>
    <w:rsid w:val="0044451D"/>
    <w:rsid w:val="00444BF1"/>
    <w:rsid w:val="00445679"/>
    <w:rsid w:val="004531E0"/>
    <w:rsid w:val="00473DA1"/>
    <w:rsid w:val="00481216"/>
    <w:rsid w:val="00486911"/>
    <w:rsid w:val="004E3229"/>
    <w:rsid w:val="004F6A4E"/>
    <w:rsid w:val="004F721D"/>
    <w:rsid w:val="00512359"/>
    <w:rsid w:val="005157C3"/>
    <w:rsid w:val="00521C78"/>
    <w:rsid w:val="00521D1F"/>
    <w:rsid w:val="005238DA"/>
    <w:rsid w:val="005252F1"/>
    <w:rsid w:val="005439AB"/>
    <w:rsid w:val="005458A3"/>
    <w:rsid w:val="00551879"/>
    <w:rsid w:val="0057128F"/>
    <w:rsid w:val="00573C05"/>
    <w:rsid w:val="00582936"/>
    <w:rsid w:val="005857E3"/>
    <w:rsid w:val="005943C1"/>
    <w:rsid w:val="0059629F"/>
    <w:rsid w:val="005A29A8"/>
    <w:rsid w:val="005B10C7"/>
    <w:rsid w:val="005B2CDD"/>
    <w:rsid w:val="005C20E9"/>
    <w:rsid w:val="005E0DCC"/>
    <w:rsid w:val="005E71C1"/>
    <w:rsid w:val="00604903"/>
    <w:rsid w:val="006244DC"/>
    <w:rsid w:val="00625592"/>
    <w:rsid w:val="00627FFA"/>
    <w:rsid w:val="00630B46"/>
    <w:rsid w:val="00635791"/>
    <w:rsid w:val="00640B27"/>
    <w:rsid w:val="00641FC7"/>
    <w:rsid w:val="0066173D"/>
    <w:rsid w:val="00681EDE"/>
    <w:rsid w:val="006824A8"/>
    <w:rsid w:val="006A0794"/>
    <w:rsid w:val="006A2525"/>
    <w:rsid w:val="006A2BE1"/>
    <w:rsid w:val="006A6A0F"/>
    <w:rsid w:val="006B1528"/>
    <w:rsid w:val="006C6573"/>
    <w:rsid w:val="006E4262"/>
    <w:rsid w:val="006F338E"/>
    <w:rsid w:val="00726AB1"/>
    <w:rsid w:val="00731FFE"/>
    <w:rsid w:val="00733D19"/>
    <w:rsid w:val="00764506"/>
    <w:rsid w:val="007827AB"/>
    <w:rsid w:val="00786782"/>
    <w:rsid w:val="00787733"/>
    <w:rsid w:val="00791F61"/>
    <w:rsid w:val="0079482B"/>
    <w:rsid w:val="007A461B"/>
    <w:rsid w:val="007A50B4"/>
    <w:rsid w:val="007A5158"/>
    <w:rsid w:val="007A7270"/>
    <w:rsid w:val="007B3B79"/>
    <w:rsid w:val="007B43BC"/>
    <w:rsid w:val="007B4BAE"/>
    <w:rsid w:val="007B6742"/>
    <w:rsid w:val="007B6D71"/>
    <w:rsid w:val="007D2416"/>
    <w:rsid w:val="007D307A"/>
    <w:rsid w:val="007D7346"/>
    <w:rsid w:val="007E4929"/>
    <w:rsid w:val="007F64E3"/>
    <w:rsid w:val="00800049"/>
    <w:rsid w:val="00800B20"/>
    <w:rsid w:val="00801558"/>
    <w:rsid w:val="00803625"/>
    <w:rsid w:val="008327D5"/>
    <w:rsid w:val="00841833"/>
    <w:rsid w:val="00845909"/>
    <w:rsid w:val="008474F6"/>
    <w:rsid w:val="00847CBB"/>
    <w:rsid w:val="00857D93"/>
    <w:rsid w:val="008677A8"/>
    <w:rsid w:val="00880E2A"/>
    <w:rsid w:val="008A5416"/>
    <w:rsid w:val="008B56DC"/>
    <w:rsid w:val="008C04CF"/>
    <w:rsid w:val="008E36D3"/>
    <w:rsid w:val="008F5B45"/>
    <w:rsid w:val="008F66AE"/>
    <w:rsid w:val="00901B3B"/>
    <w:rsid w:val="00903FCF"/>
    <w:rsid w:val="00905AAC"/>
    <w:rsid w:val="00913605"/>
    <w:rsid w:val="009151F1"/>
    <w:rsid w:val="00916B93"/>
    <w:rsid w:val="00922D1F"/>
    <w:rsid w:val="00923760"/>
    <w:rsid w:val="009368AC"/>
    <w:rsid w:val="00941572"/>
    <w:rsid w:val="009530C8"/>
    <w:rsid w:val="009579DE"/>
    <w:rsid w:val="00966D75"/>
    <w:rsid w:val="00986DF2"/>
    <w:rsid w:val="0099134B"/>
    <w:rsid w:val="00993E3E"/>
    <w:rsid w:val="009A6008"/>
    <w:rsid w:val="009C2CB8"/>
    <w:rsid w:val="009C4848"/>
    <w:rsid w:val="009E264A"/>
    <w:rsid w:val="009E352D"/>
    <w:rsid w:val="009E5CA0"/>
    <w:rsid w:val="009E76C9"/>
    <w:rsid w:val="00A01BAA"/>
    <w:rsid w:val="00A044DC"/>
    <w:rsid w:val="00A04E87"/>
    <w:rsid w:val="00A05177"/>
    <w:rsid w:val="00A0602E"/>
    <w:rsid w:val="00A11D8A"/>
    <w:rsid w:val="00A148A2"/>
    <w:rsid w:val="00A15D58"/>
    <w:rsid w:val="00A17A55"/>
    <w:rsid w:val="00A42B5F"/>
    <w:rsid w:val="00A476C9"/>
    <w:rsid w:val="00A525C5"/>
    <w:rsid w:val="00A61BDC"/>
    <w:rsid w:val="00A61E11"/>
    <w:rsid w:val="00A64D5F"/>
    <w:rsid w:val="00A761B0"/>
    <w:rsid w:val="00A773A9"/>
    <w:rsid w:val="00A83F55"/>
    <w:rsid w:val="00AA2442"/>
    <w:rsid w:val="00AD3CC0"/>
    <w:rsid w:val="00AE2B4B"/>
    <w:rsid w:val="00AE3DBF"/>
    <w:rsid w:val="00AF070F"/>
    <w:rsid w:val="00AF0C47"/>
    <w:rsid w:val="00AF3E90"/>
    <w:rsid w:val="00B01C04"/>
    <w:rsid w:val="00B14A7A"/>
    <w:rsid w:val="00B27B88"/>
    <w:rsid w:val="00B31152"/>
    <w:rsid w:val="00B370F8"/>
    <w:rsid w:val="00B40192"/>
    <w:rsid w:val="00B83FD0"/>
    <w:rsid w:val="00B92B6D"/>
    <w:rsid w:val="00B944CF"/>
    <w:rsid w:val="00BC0983"/>
    <w:rsid w:val="00BC3589"/>
    <w:rsid w:val="00BC40D5"/>
    <w:rsid w:val="00BE1A99"/>
    <w:rsid w:val="00C03C92"/>
    <w:rsid w:val="00C10AFD"/>
    <w:rsid w:val="00C14095"/>
    <w:rsid w:val="00C176D1"/>
    <w:rsid w:val="00C20950"/>
    <w:rsid w:val="00C22B6E"/>
    <w:rsid w:val="00C37789"/>
    <w:rsid w:val="00C44F42"/>
    <w:rsid w:val="00C50FB9"/>
    <w:rsid w:val="00C71B2D"/>
    <w:rsid w:val="00C87EC0"/>
    <w:rsid w:val="00CA27DF"/>
    <w:rsid w:val="00CA4694"/>
    <w:rsid w:val="00CB2142"/>
    <w:rsid w:val="00CC52B6"/>
    <w:rsid w:val="00CD55F1"/>
    <w:rsid w:val="00CE504A"/>
    <w:rsid w:val="00CF33B4"/>
    <w:rsid w:val="00D40EDD"/>
    <w:rsid w:val="00D50B43"/>
    <w:rsid w:val="00D55C13"/>
    <w:rsid w:val="00D5623D"/>
    <w:rsid w:val="00D61E40"/>
    <w:rsid w:val="00D7194F"/>
    <w:rsid w:val="00D7266B"/>
    <w:rsid w:val="00D758B8"/>
    <w:rsid w:val="00D8288F"/>
    <w:rsid w:val="00D93DE3"/>
    <w:rsid w:val="00D97F6D"/>
    <w:rsid w:val="00DC51EF"/>
    <w:rsid w:val="00DC667C"/>
    <w:rsid w:val="00DE2745"/>
    <w:rsid w:val="00DF1253"/>
    <w:rsid w:val="00E01574"/>
    <w:rsid w:val="00E01987"/>
    <w:rsid w:val="00E02601"/>
    <w:rsid w:val="00E153FE"/>
    <w:rsid w:val="00E20912"/>
    <w:rsid w:val="00E27C9B"/>
    <w:rsid w:val="00E30094"/>
    <w:rsid w:val="00E31DF6"/>
    <w:rsid w:val="00E32BF2"/>
    <w:rsid w:val="00E64578"/>
    <w:rsid w:val="00E647F6"/>
    <w:rsid w:val="00E64F96"/>
    <w:rsid w:val="00E741FF"/>
    <w:rsid w:val="00E74C56"/>
    <w:rsid w:val="00E8413C"/>
    <w:rsid w:val="00E854CB"/>
    <w:rsid w:val="00E90169"/>
    <w:rsid w:val="00EA0128"/>
    <w:rsid w:val="00EA3C1F"/>
    <w:rsid w:val="00EA7F52"/>
    <w:rsid w:val="00EB4DE2"/>
    <w:rsid w:val="00EB61F9"/>
    <w:rsid w:val="00EC3F45"/>
    <w:rsid w:val="00EE3833"/>
    <w:rsid w:val="00EE7124"/>
    <w:rsid w:val="00EF10AC"/>
    <w:rsid w:val="00EF2F3E"/>
    <w:rsid w:val="00F04690"/>
    <w:rsid w:val="00F066FD"/>
    <w:rsid w:val="00F15132"/>
    <w:rsid w:val="00F16942"/>
    <w:rsid w:val="00F21ADB"/>
    <w:rsid w:val="00F232A4"/>
    <w:rsid w:val="00F364D6"/>
    <w:rsid w:val="00F37E1D"/>
    <w:rsid w:val="00F60C6E"/>
    <w:rsid w:val="00F63C41"/>
    <w:rsid w:val="00F85C04"/>
    <w:rsid w:val="00FB56EF"/>
    <w:rsid w:val="00FB61D6"/>
    <w:rsid w:val="00FC0449"/>
    <w:rsid w:val="00FC076D"/>
    <w:rsid w:val="00FC4448"/>
    <w:rsid w:val="00FC55CC"/>
    <w:rsid w:val="00FD6E24"/>
    <w:rsid w:val="00FD7D58"/>
    <w:rsid w:val="00FE681A"/>
    <w:rsid w:val="00FF00C0"/>
    <w:rsid w:val="00FF392C"/>
    <w:rsid w:val="00FF3B72"/>
    <w:rsid w:val="00FF54A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00A888"/>
  <w15:chartTrackingRefBased/>
  <w15:docId w15:val="{377F8CCA-2F46-47B9-89B0-6B005A7FC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C03C9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C03C9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C03C92"/>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C03C92"/>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C03C92"/>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C03C92"/>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C03C92"/>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C03C92"/>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C03C92"/>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C03C92"/>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C03C92"/>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C03C92"/>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C03C92"/>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C03C92"/>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C03C92"/>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C03C92"/>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C03C92"/>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C03C92"/>
    <w:rPr>
      <w:rFonts w:eastAsiaTheme="majorEastAsia" w:cstheme="majorBidi"/>
      <w:color w:val="272727" w:themeColor="text1" w:themeTint="D8"/>
    </w:rPr>
  </w:style>
  <w:style w:type="paragraph" w:styleId="Ttulo">
    <w:name w:val="Title"/>
    <w:basedOn w:val="Normal"/>
    <w:next w:val="Normal"/>
    <w:link w:val="TtuloCar"/>
    <w:uiPriority w:val="10"/>
    <w:qFormat/>
    <w:rsid w:val="00C03C9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C03C92"/>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C03C92"/>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C03C92"/>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C03C92"/>
    <w:pPr>
      <w:spacing w:before="160"/>
      <w:jc w:val="center"/>
    </w:pPr>
    <w:rPr>
      <w:i/>
      <w:iCs/>
      <w:color w:val="404040" w:themeColor="text1" w:themeTint="BF"/>
    </w:rPr>
  </w:style>
  <w:style w:type="character" w:customStyle="1" w:styleId="CitaCar">
    <w:name w:val="Cita Car"/>
    <w:basedOn w:val="Fuentedeprrafopredeter"/>
    <w:link w:val="Cita"/>
    <w:uiPriority w:val="29"/>
    <w:rsid w:val="00C03C92"/>
    <w:rPr>
      <w:i/>
      <w:iCs/>
      <w:color w:val="404040" w:themeColor="text1" w:themeTint="BF"/>
    </w:rPr>
  </w:style>
  <w:style w:type="paragraph" w:styleId="Prrafodelista">
    <w:name w:val="List Paragraph"/>
    <w:basedOn w:val="Normal"/>
    <w:uiPriority w:val="34"/>
    <w:qFormat/>
    <w:rsid w:val="00C03C92"/>
    <w:pPr>
      <w:ind w:left="720"/>
      <w:contextualSpacing/>
    </w:pPr>
  </w:style>
  <w:style w:type="character" w:styleId="nfasisintenso">
    <w:name w:val="Intense Emphasis"/>
    <w:basedOn w:val="Fuentedeprrafopredeter"/>
    <w:uiPriority w:val="21"/>
    <w:qFormat/>
    <w:rsid w:val="00C03C92"/>
    <w:rPr>
      <w:i/>
      <w:iCs/>
      <w:color w:val="0F4761" w:themeColor="accent1" w:themeShade="BF"/>
    </w:rPr>
  </w:style>
  <w:style w:type="paragraph" w:styleId="Citadestacada">
    <w:name w:val="Intense Quote"/>
    <w:basedOn w:val="Normal"/>
    <w:next w:val="Normal"/>
    <w:link w:val="CitadestacadaCar"/>
    <w:uiPriority w:val="30"/>
    <w:qFormat/>
    <w:rsid w:val="00C03C9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C03C92"/>
    <w:rPr>
      <w:i/>
      <w:iCs/>
      <w:color w:val="0F4761" w:themeColor="accent1" w:themeShade="BF"/>
    </w:rPr>
  </w:style>
  <w:style w:type="character" w:styleId="Referenciaintensa">
    <w:name w:val="Intense Reference"/>
    <w:basedOn w:val="Fuentedeprrafopredeter"/>
    <w:uiPriority w:val="32"/>
    <w:qFormat/>
    <w:rsid w:val="00C03C92"/>
    <w:rPr>
      <w:b/>
      <w:bCs/>
      <w:smallCaps/>
      <w:color w:val="0F4761" w:themeColor="accent1" w:themeShade="BF"/>
      <w:spacing w:val="5"/>
    </w:rPr>
  </w:style>
  <w:style w:type="character" w:styleId="Hipervnculo">
    <w:name w:val="Hyperlink"/>
    <w:basedOn w:val="Fuentedeprrafopredeter"/>
    <w:uiPriority w:val="99"/>
    <w:unhideWhenUsed/>
    <w:rsid w:val="006C6573"/>
    <w:rPr>
      <w:color w:val="467886" w:themeColor="hyperlink"/>
      <w:u w:val="single"/>
    </w:rPr>
  </w:style>
  <w:style w:type="character" w:styleId="Mencinsinresolver">
    <w:name w:val="Unresolved Mention"/>
    <w:basedOn w:val="Fuentedeprrafopredeter"/>
    <w:uiPriority w:val="99"/>
    <w:semiHidden/>
    <w:unhideWhenUsed/>
    <w:rsid w:val="006C6573"/>
    <w:rPr>
      <w:color w:val="605E5C"/>
      <w:shd w:val="clear" w:color="auto" w:fill="E1DFDD"/>
    </w:rPr>
  </w:style>
  <w:style w:type="character" w:customStyle="1" w:styleId="ng-binding">
    <w:name w:val="ng-binding"/>
    <w:basedOn w:val="Fuentedeprrafopredeter"/>
    <w:rsid w:val="00214F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339564">
      <w:marLeft w:val="0"/>
      <w:marRight w:val="0"/>
      <w:marTop w:val="0"/>
      <w:marBottom w:val="0"/>
      <w:divBdr>
        <w:top w:val="none" w:sz="0" w:space="0" w:color="auto"/>
        <w:left w:val="none" w:sz="0" w:space="0" w:color="auto"/>
        <w:bottom w:val="none" w:sz="0" w:space="0" w:color="auto"/>
        <w:right w:val="none" w:sz="0" w:space="0" w:color="auto"/>
      </w:divBdr>
    </w:div>
    <w:div w:id="213002825">
      <w:marLeft w:val="0"/>
      <w:marRight w:val="0"/>
      <w:marTop w:val="0"/>
      <w:marBottom w:val="0"/>
      <w:divBdr>
        <w:top w:val="none" w:sz="0" w:space="0" w:color="auto"/>
        <w:left w:val="none" w:sz="0" w:space="0" w:color="auto"/>
        <w:bottom w:val="none" w:sz="0" w:space="0" w:color="auto"/>
        <w:right w:val="none" w:sz="0" w:space="0" w:color="auto"/>
      </w:divBdr>
    </w:div>
    <w:div w:id="325014607">
      <w:marLeft w:val="0"/>
      <w:marRight w:val="0"/>
      <w:marTop w:val="0"/>
      <w:marBottom w:val="0"/>
      <w:divBdr>
        <w:top w:val="none" w:sz="0" w:space="0" w:color="auto"/>
        <w:left w:val="none" w:sz="0" w:space="0" w:color="auto"/>
        <w:bottom w:val="none" w:sz="0" w:space="0" w:color="auto"/>
        <w:right w:val="none" w:sz="0" w:space="0" w:color="auto"/>
      </w:divBdr>
    </w:div>
    <w:div w:id="329874666">
      <w:marLeft w:val="0"/>
      <w:marRight w:val="0"/>
      <w:marTop w:val="0"/>
      <w:marBottom w:val="0"/>
      <w:divBdr>
        <w:top w:val="none" w:sz="0" w:space="0" w:color="auto"/>
        <w:left w:val="none" w:sz="0" w:space="0" w:color="auto"/>
        <w:bottom w:val="none" w:sz="0" w:space="0" w:color="auto"/>
        <w:right w:val="none" w:sz="0" w:space="0" w:color="auto"/>
      </w:divBdr>
    </w:div>
    <w:div w:id="368459189">
      <w:bodyDiv w:val="1"/>
      <w:marLeft w:val="0"/>
      <w:marRight w:val="0"/>
      <w:marTop w:val="0"/>
      <w:marBottom w:val="0"/>
      <w:divBdr>
        <w:top w:val="none" w:sz="0" w:space="0" w:color="auto"/>
        <w:left w:val="none" w:sz="0" w:space="0" w:color="auto"/>
        <w:bottom w:val="none" w:sz="0" w:space="0" w:color="auto"/>
        <w:right w:val="none" w:sz="0" w:space="0" w:color="auto"/>
      </w:divBdr>
      <w:divsChild>
        <w:div w:id="283662553">
          <w:marLeft w:val="0"/>
          <w:marRight w:val="0"/>
          <w:marTop w:val="0"/>
          <w:marBottom w:val="0"/>
          <w:divBdr>
            <w:top w:val="none" w:sz="0" w:space="0" w:color="auto"/>
            <w:left w:val="none" w:sz="0" w:space="0" w:color="auto"/>
            <w:bottom w:val="none" w:sz="0" w:space="0" w:color="auto"/>
            <w:right w:val="none" w:sz="0" w:space="0" w:color="auto"/>
          </w:divBdr>
        </w:div>
      </w:divsChild>
    </w:div>
    <w:div w:id="572811346">
      <w:marLeft w:val="0"/>
      <w:marRight w:val="0"/>
      <w:marTop w:val="0"/>
      <w:marBottom w:val="0"/>
      <w:divBdr>
        <w:top w:val="none" w:sz="0" w:space="0" w:color="auto"/>
        <w:left w:val="none" w:sz="0" w:space="0" w:color="auto"/>
        <w:bottom w:val="none" w:sz="0" w:space="0" w:color="auto"/>
        <w:right w:val="none" w:sz="0" w:space="0" w:color="auto"/>
      </w:divBdr>
    </w:div>
    <w:div w:id="919409073">
      <w:marLeft w:val="0"/>
      <w:marRight w:val="0"/>
      <w:marTop w:val="0"/>
      <w:marBottom w:val="0"/>
      <w:divBdr>
        <w:top w:val="none" w:sz="0" w:space="0" w:color="auto"/>
        <w:left w:val="none" w:sz="0" w:space="0" w:color="auto"/>
        <w:bottom w:val="none" w:sz="0" w:space="0" w:color="auto"/>
        <w:right w:val="none" w:sz="0" w:space="0" w:color="auto"/>
      </w:divBdr>
    </w:div>
    <w:div w:id="990216191">
      <w:marLeft w:val="0"/>
      <w:marRight w:val="0"/>
      <w:marTop w:val="0"/>
      <w:marBottom w:val="0"/>
      <w:divBdr>
        <w:top w:val="none" w:sz="0" w:space="0" w:color="auto"/>
        <w:left w:val="none" w:sz="0" w:space="0" w:color="auto"/>
        <w:bottom w:val="none" w:sz="0" w:space="0" w:color="auto"/>
        <w:right w:val="none" w:sz="0" w:space="0" w:color="auto"/>
      </w:divBdr>
    </w:div>
    <w:div w:id="991063875">
      <w:marLeft w:val="0"/>
      <w:marRight w:val="0"/>
      <w:marTop w:val="0"/>
      <w:marBottom w:val="0"/>
      <w:divBdr>
        <w:top w:val="none" w:sz="0" w:space="0" w:color="auto"/>
        <w:left w:val="none" w:sz="0" w:space="0" w:color="auto"/>
        <w:bottom w:val="none" w:sz="0" w:space="0" w:color="auto"/>
        <w:right w:val="none" w:sz="0" w:space="0" w:color="auto"/>
      </w:divBdr>
    </w:div>
    <w:div w:id="1097872608">
      <w:marLeft w:val="0"/>
      <w:marRight w:val="0"/>
      <w:marTop w:val="0"/>
      <w:marBottom w:val="0"/>
      <w:divBdr>
        <w:top w:val="none" w:sz="0" w:space="0" w:color="auto"/>
        <w:left w:val="none" w:sz="0" w:space="0" w:color="auto"/>
        <w:bottom w:val="none" w:sz="0" w:space="0" w:color="auto"/>
        <w:right w:val="none" w:sz="0" w:space="0" w:color="auto"/>
      </w:divBdr>
    </w:div>
    <w:div w:id="1195390763">
      <w:marLeft w:val="0"/>
      <w:marRight w:val="0"/>
      <w:marTop w:val="0"/>
      <w:marBottom w:val="0"/>
      <w:divBdr>
        <w:top w:val="none" w:sz="0" w:space="0" w:color="auto"/>
        <w:left w:val="none" w:sz="0" w:space="0" w:color="auto"/>
        <w:bottom w:val="none" w:sz="0" w:space="0" w:color="auto"/>
        <w:right w:val="none" w:sz="0" w:space="0" w:color="auto"/>
      </w:divBdr>
    </w:div>
    <w:div w:id="1790121166">
      <w:marLeft w:val="0"/>
      <w:marRight w:val="0"/>
      <w:marTop w:val="0"/>
      <w:marBottom w:val="0"/>
      <w:divBdr>
        <w:top w:val="none" w:sz="0" w:space="0" w:color="auto"/>
        <w:left w:val="none" w:sz="0" w:space="0" w:color="auto"/>
        <w:bottom w:val="none" w:sz="0" w:space="0" w:color="auto"/>
        <w:right w:val="none" w:sz="0" w:space="0" w:color="auto"/>
      </w:divBdr>
    </w:div>
    <w:div w:id="1832912129">
      <w:marLeft w:val="0"/>
      <w:marRight w:val="0"/>
      <w:marTop w:val="0"/>
      <w:marBottom w:val="0"/>
      <w:divBdr>
        <w:top w:val="none" w:sz="0" w:space="0" w:color="auto"/>
        <w:left w:val="none" w:sz="0" w:space="0" w:color="auto"/>
        <w:bottom w:val="none" w:sz="0" w:space="0" w:color="auto"/>
        <w:right w:val="none" w:sz="0" w:space="0" w:color="auto"/>
      </w:divBdr>
    </w:div>
    <w:div w:id="1944606446">
      <w:marLeft w:val="0"/>
      <w:marRight w:val="0"/>
      <w:marTop w:val="0"/>
      <w:marBottom w:val="0"/>
      <w:divBdr>
        <w:top w:val="none" w:sz="0" w:space="0" w:color="auto"/>
        <w:left w:val="none" w:sz="0" w:space="0" w:color="auto"/>
        <w:bottom w:val="none" w:sz="0" w:space="0" w:color="auto"/>
        <w:right w:val="none" w:sz="0" w:space="0" w:color="auto"/>
      </w:divBdr>
    </w:div>
    <w:div w:id="2120680107">
      <w:marLeft w:val="0"/>
      <w:marRight w:val="0"/>
      <w:marTop w:val="0"/>
      <w:marBottom w:val="0"/>
      <w:divBdr>
        <w:top w:val="none" w:sz="0" w:space="0" w:color="auto"/>
        <w:left w:val="none" w:sz="0" w:space="0" w:color="auto"/>
        <w:bottom w:val="none" w:sz="0" w:space="0" w:color="auto"/>
        <w:right w:val="none" w:sz="0" w:space="0" w:color="auto"/>
      </w:divBdr>
    </w:div>
    <w:div w:id="212507406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TotalTime>
  <Pages>2</Pages>
  <Words>372</Words>
  <Characters>2052</Characters>
  <Application>Microsoft Office Word</Application>
  <DocSecurity>0</DocSecurity>
  <Lines>17</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Pamela González Camacho</dc:creator>
  <cp:keywords/>
  <dc:description/>
  <cp:lastModifiedBy>Enrique salas</cp:lastModifiedBy>
  <cp:revision>14</cp:revision>
  <dcterms:created xsi:type="dcterms:W3CDTF">2026-05-04T11:12:00Z</dcterms:created>
  <dcterms:modified xsi:type="dcterms:W3CDTF">2026-05-04T16:46:00Z</dcterms:modified>
</cp:coreProperties>
</file>